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AE60E3D" w:rsidRDefault="0AE60E3D" w14:paraId="630442CE" w14:textId="49BAC905">
      <w:r w:rsidRPr="0AE60E3D" w:rsidR="0AE60E3D">
        <w:rPr>
          <w:rFonts w:ascii="Calibri" w:hAnsi="Calibri" w:eastAsia="Calibri" w:cs="Calibri"/>
          <w:sz w:val="22"/>
          <w:szCs w:val="22"/>
        </w:rPr>
        <w:t>SMT Meeting Feb. 2, 2016</w:t>
      </w:r>
    </w:p>
    <w:p w:rsidR="0AE60E3D" w:rsidP="0AE60E3D" w:rsidRDefault="0AE60E3D" w14:noSpellErr="1" w14:paraId="6893E058" w14:textId="15B7F875">
      <w:pPr>
        <w:pStyle w:val="Normal"/>
      </w:pPr>
      <w:r w:rsidRPr="0AE60E3D" w:rsidR="0AE60E3D">
        <w:rPr>
          <w:rFonts w:ascii="Calibri" w:hAnsi="Calibri" w:eastAsia="Calibri" w:cs="Calibri"/>
          <w:sz w:val="22"/>
          <w:szCs w:val="22"/>
        </w:rPr>
        <w:t xml:space="preserve">Attendance: </w:t>
      </w:r>
    </w:p>
    <w:tbl>
      <w:tblPr>
        <w:tblStyle w:val="GridTable1Light-Accent1"/>
        <w:tblW w:w="0" w:type="auto"/>
        <w:tblInd w:w="0" w:type="dxa"/>
        <w:tblLook w:val="04A0" w:firstRow="1" w:lastRow="0" w:firstColumn="1" w:lastColumn="0" w:noHBand="0" w:noVBand="1"/>
      </w:tblPr>
      <w:tblGrid>
        <w:gridCol w:w="4680"/>
        <w:gridCol w:w="4680"/>
      </w:tblGrid>
      <w:tr w:rsidR="0AE60E3D" w:rsidTr="0AE60E3D" w14:paraId="15E328E8">
        <w:tc>
          <w:tcPr>
            <w:cnfStyle w:val="001000000000" w:firstRow="0" w:lastRow="0" w:firstColumn="1" w:lastColumn="0" w:oddVBand="0" w:evenVBand="0" w:oddHBand="0" w:evenHBand="0" w:firstRowFirstColumn="0" w:firstRowLastColumn="0" w:lastRowFirstColumn="0" w:lastRowLastColumn="0"/>
            <w:tcW w:w="4680" w:type="dxa"/>
            <w:tcMar/>
          </w:tcPr>
          <w:p w:rsidR="0AE60E3D" w:rsidP="0AE60E3D" w:rsidRDefault="0AE60E3D" w14:noSpellErr="1" w14:paraId="6D98D0DC" w14:textId="5084D150">
            <w:pPr>
              <w:pStyle w:val="Normal"/>
            </w:pPr>
            <w:r w:rsidRPr="0AE60E3D" w:rsidR="0AE60E3D">
              <w:rPr>
                <w:rFonts w:ascii="Calibri" w:hAnsi="Calibri" w:eastAsia="Calibri" w:cs="Calibri"/>
                <w:sz w:val="22"/>
                <w:szCs w:val="22"/>
              </w:rPr>
              <w:t>H.</w:t>
            </w:r>
            <w:r w:rsidRPr="0AE60E3D" w:rsidR="0AE60E3D">
              <w:rPr>
                <w:rFonts w:ascii="Calibri" w:hAnsi="Calibri" w:eastAsia="Calibri" w:cs="Calibri"/>
                <w:sz w:val="22"/>
                <w:szCs w:val="22"/>
              </w:rPr>
              <w:t>Behzadpour</w:t>
            </w:r>
          </w:p>
        </w:tc>
        <w:tc>
          <w:tcPr>
            <w:cnfStyle w:val="000000000000" w:firstRow="0" w:lastRow="0" w:firstColumn="0" w:lastColumn="0" w:oddVBand="0" w:evenVBand="0" w:oddHBand="0" w:evenHBand="0" w:firstRowFirstColumn="0" w:firstRowLastColumn="0" w:lastRowFirstColumn="0" w:lastRowLastColumn="0"/>
            <w:tcW w:w="4680" w:type="dxa"/>
            <w:tcMar/>
          </w:tcPr>
          <w:p w:rsidR="0AE60E3D" w:rsidP="0AE60E3D" w:rsidRDefault="0AE60E3D" w14:noSpellErr="1" w14:paraId="56E6F803" w14:textId="18B4FA41">
            <w:pPr>
              <w:pStyle w:val="Normal"/>
            </w:pPr>
            <w:r w:rsidRPr="0AE60E3D" w:rsidR="0AE60E3D">
              <w:rPr>
                <w:rFonts w:ascii="Calibri" w:hAnsi="Calibri" w:eastAsia="Calibri" w:cs="Calibri"/>
                <w:sz w:val="22"/>
                <w:szCs w:val="22"/>
              </w:rPr>
              <w:t>C.Alvarado</w:t>
            </w:r>
          </w:p>
        </w:tc>
      </w:tr>
      <w:tr w:rsidR="0AE60E3D" w:rsidTr="0AE60E3D" w14:paraId="25D7C1CE">
        <w:tc>
          <w:tcPr>
            <w:cnfStyle w:val="001000000000" w:firstRow="0" w:lastRow="0" w:firstColumn="1" w:lastColumn="0" w:oddVBand="0" w:evenVBand="0" w:oddHBand="0" w:evenHBand="0" w:firstRowFirstColumn="0" w:firstRowLastColumn="0" w:lastRowFirstColumn="0" w:lastRowLastColumn="0"/>
            <w:tcW w:w="4680" w:type="dxa"/>
            <w:tcMar/>
          </w:tcPr>
          <w:p w:rsidR="0AE60E3D" w:rsidP="0AE60E3D" w:rsidRDefault="0AE60E3D" w14:noSpellErr="1" w14:paraId="64E2E1BD" w14:textId="402FB84F">
            <w:pPr>
              <w:pStyle w:val="Normal"/>
            </w:pPr>
            <w:r w:rsidRPr="0AE60E3D" w:rsidR="0AE60E3D">
              <w:rPr>
                <w:rFonts w:ascii="Calibri" w:hAnsi="Calibri" w:eastAsia="Calibri" w:cs="Calibri"/>
                <w:sz w:val="22"/>
                <w:szCs w:val="22"/>
              </w:rPr>
              <w:t>D.Alfano</w:t>
            </w:r>
          </w:p>
        </w:tc>
        <w:tc>
          <w:tcPr>
            <w:cnfStyle w:val="000000000000" w:firstRow="0" w:lastRow="0" w:firstColumn="0" w:lastColumn="0" w:oddVBand="0" w:evenVBand="0" w:oddHBand="0" w:evenHBand="0" w:firstRowFirstColumn="0" w:firstRowLastColumn="0" w:lastRowFirstColumn="0" w:lastRowLastColumn="0"/>
            <w:tcW w:w="4680" w:type="dxa"/>
            <w:tcMar/>
          </w:tcPr>
          <w:p w:rsidR="0AE60E3D" w:rsidP="0AE60E3D" w:rsidRDefault="0AE60E3D" w14:noSpellErr="1" w14:paraId="2447229F" w14:textId="4D88C982">
            <w:pPr>
              <w:pStyle w:val="Normal"/>
            </w:pPr>
            <w:r w:rsidRPr="0AE60E3D" w:rsidR="0AE60E3D">
              <w:rPr>
                <w:rFonts w:ascii="Calibri" w:hAnsi="Calibri" w:eastAsia="Calibri" w:cs="Calibri"/>
                <w:sz w:val="22"/>
                <w:szCs w:val="22"/>
              </w:rPr>
              <w:t>A.Dietrick</w:t>
            </w:r>
          </w:p>
        </w:tc>
      </w:tr>
      <w:tr w:rsidR="0AE60E3D" w:rsidTr="0AE60E3D" w14:paraId="02D321F8">
        <w:tc>
          <w:tcPr>
            <w:cnfStyle w:val="001000000000" w:firstRow="0" w:lastRow="0" w:firstColumn="1" w:lastColumn="0" w:oddVBand="0" w:evenVBand="0" w:oddHBand="0" w:evenHBand="0" w:firstRowFirstColumn="0" w:firstRowLastColumn="0" w:lastRowFirstColumn="0" w:lastRowLastColumn="0"/>
            <w:tcW w:w="4680" w:type="dxa"/>
            <w:tcMar/>
          </w:tcPr>
          <w:p w:rsidR="0AE60E3D" w:rsidP="0AE60E3D" w:rsidRDefault="0AE60E3D" w14:noSpellErr="1" w14:paraId="4AA7E091" w14:textId="14A0E1DF">
            <w:pPr>
              <w:pStyle w:val="Normal"/>
            </w:pPr>
            <w:r w:rsidRPr="0AE60E3D" w:rsidR="0AE60E3D">
              <w:rPr>
                <w:rFonts w:ascii="Calibri" w:hAnsi="Calibri" w:eastAsia="Calibri" w:cs="Calibri"/>
                <w:sz w:val="22"/>
                <w:szCs w:val="22"/>
              </w:rPr>
              <w:t>C.Cosmillo</w:t>
            </w:r>
          </w:p>
        </w:tc>
        <w:tc>
          <w:tcPr>
            <w:cnfStyle w:val="000000000000" w:firstRow="0" w:lastRow="0" w:firstColumn="0" w:lastColumn="0" w:oddVBand="0" w:evenVBand="0" w:oddHBand="0" w:evenHBand="0" w:firstRowFirstColumn="0" w:firstRowLastColumn="0" w:lastRowFirstColumn="0" w:lastRowLastColumn="0"/>
            <w:tcW w:w="4680" w:type="dxa"/>
            <w:tcMar/>
          </w:tcPr>
          <w:p w:rsidR="0AE60E3D" w:rsidP="0AE60E3D" w:rsidRDefault="0AE60E3D" w14:noSpellErr="1" w14:paraId="0C8F88A7" w14:textId="1921888E">
            <w:pPr>
              <w:pStyle w:val="Normal"/>
            </w:pPr>
            <w:r w:rsidRPr="0AE60E3D" w:rsidR="0AE60E3D">
              <w:rPr>
                <w:rFonts w:ascii="Calibri" w:hAnsi="Calibri" w:eastAsia="Calibri" w:cs="Calibri"/>
                <w:sz w:val="22"/>
                <w:szCs w:val="22"/>
              </w:rPr>
              <w:t>L.Russo</w:t>
            </w:r>
          </w:p>
        </w:tc>
      </w:tr>
      <w:tr w:rsidR="0AE60E3D" w:rsidTr="0AE60E3D" w14:paraId="73134470">
        <w:tc>
          <w:tcPr>
            <w:cnfStyle w:val="001000000000" w:firstRow="0" w:lastRow="0" w:firstColumn="1" w:lastColumn="0" w:oddVBand="0" w:evenVBand="0" w:oddHBand="0" w:evenHBand="0" w:firstRowFirstColumn="0" w:firstRowLastColumn="0" w:lastRowFirstColumn="0" w:lastRowLastColumn="0"/>
            <w:tcW w:w="4680" w:type="dxa"/>
            <w:tcMar/>
          </w:tcPr>
          <w:p w:rsidR="0AE60E3D" w:rsidP="0AE60E3D" w:rsidRDefault="0AE60E3D" w14:noSpellErr="1" w14:paraId="3597786B" w14:textId="03EC8C12">
            <w:pPr>
              <w:pStyle w:val="Normal"/>
            </w:pPr>
            <w:r w:rsidRPr="0AE60E3D" w:rsidR="0AE60E3D">
              <w:rPr>
                <w:rFonts w:ascii="Calibri" w:hAnsi="Calibri" w:eastAsia="Calibri" w:cs="Calibri"/>
                <w:sz w:val="22"/>
                <w:szCs w:val="22"/>
              </w:rPr>
              <w:t>J.Nair</w:t>
            </w:r>
          </w:p>
        </w:tc>
        <w:tc>
          <w:tcPr>
            <w:cnfStyle w:val="000000000000" w:firstRow="0" w:lastRow="0" w:firstColumn="0" w:lastColumn="0" w:oddVBand="0" w:evenVBand="0" w:oddHBand="0" w:evenHBand="0" w:firstRowFirstColumn="0" w:firstRowLastColumn="0" w:lastRowFirstColumn="0" w:lastRowLastColumn="0"/>
            <w:tcW w:w="4680" w:type="dxa"/>
            <w:tcMar/>
          </w:tcPr>
          <w:p w:rsidR="0AE60E3D" w:rsidP="0AE60E3D" w:rsidRDefault="0AE60E3D" w14:noSpellErr="1" w14:paraId="5326C44A" w14:textId="34345177">
            <w:pPr>
              <w:pStyle w:val="Normal"/>
            </w:pPr>
            <w:r w:rsidRPr="0AE60E3D" w:rsidR="0AE60E3D">
              <w:rPr>
                <w:rFonts w:ascii="Calibri" w:hAnsi="Calibri" w:eastAsia="Calibri" w:cs="Calibri"/>
                <w:sz w:val="22"/>
                <w:szCs w:val="22"/>
              </w:rPr>
              <w:t>D.Holmes</w:t>
            </w:r>
          </w:p>
        </w:tc>
      </w:tr>
      <w:tr w:rsidR="0AE60E3D" w:rsidTr="0AE60E3D" w14:paraId="168C7245">
        <w:tc>
          <w:tcPr>
            <w:cnfStyle w:val="001000000000" w:firstRow="0" w:lastRow="0" w:firstColumn="1" w:lastColumn="0" w:oddVBand="0" w:evenVBand="0" w:oddHBand="0" w:evenHBand="0" w:firstRowFirstColumn="0" w:firstRowLastColumn="0" w:lastRowFirstColumn="0" w:lastRowLastColumn="0"/>
            <w:tcW w:w="4680" w:type="dxa"/>
            <w:tcMar/>
          </w:tcPr>
          <w:p w:rsidR="0AE60E3D" w:rsidP="0AE60E3D" w:rsidRDefault="0AE60E3D" w14:noSpellErr="1" w14:paraId="74B0510D" w14:textId="3C521BAD">
            <w:pPr>
              <w:pStyle w:val="Normal"/>
            </w:pPr>
            <w:r w:rsidRPr="0AE60E3D" w:rsidR="0AE60E3D">
              <w:rPr>
                <w:rFonts w:ascii="Calibri" w:hAnsi="Calibri" w:eastAsia="Calibri" w:cs="Calibri"/>
                <w:sz w:val="22"/>
                <w:szCs w:val="22"/>
              </w:rPr>
              <w:t>D.DePalma</w:t>
            </w:r>
          </w:p>
        </w:tc>
        <w:tc>
          <w:tcPr>
            <w:cnfStyle w:val="000000000000" w:firstRow="0" w:lastRow="0" w:firstColumn="0" w:lastColumn="0" w:oddVBand="0" w:evenVBand="0" w:oddHBand="0" w:evenHBand="0" w:firstRowFirstColumn="0" w:firstRowLastColumn="0" w:lastRowFirstColumn="0" w:lastRowLastColumn="0"/>
            <w:tcW w:w="4680" w:type="dxa"/>
            <w:tcMar/>
          </w:tcPr>
          <w:p w:rsidR="0AE60E3D" w:rsidP="0AE60E3D" w:rsidRDefault="0AE60E3D" w14:noSpellErr="1" w14:paraId="3A8050E4" w14:textId="59F21189">
            <w:pPr>
              <w:pStyle w:val="Normal"/>
            </w:pPr>
            <w:r w:rsidRPr="0AE60E3D" w:rsidR="0AE60E3D">
              <w:rPr>
                <w:rFonts w:ascii="Calibri" w:hAnsi="Calibri" w:eastAsia="Calibri" w:cs="Calibri"/>
                <w:sz w:val="22"/>
                <w:szCs w:val="22"/>
              </w:rPr>
              <w:t>J.Belton</w:t>
            </w:r>
          </w:p>
        </w:tc>
      </w:tr>
      <w:tr w:rsidR="0AE60E3D" w:rsidTr="0AE60E3D" w14:paraId="37D0B2CB">
        <w:tc>
          <w:tcPr>
            <w:cnfStyle w:val="001000000000" w:firstRow="0" w:lastRow="0" w:firstColumn="1" w:lastColumn="0" w:oddVBand="0" w:evenVBand="0" w:oddHBand="0" w:evenHBand="0" w:firstRowFirstColumn="0" w:firstRowLastColumn="0" w:lastRowFirstColumn="0" w:lastRowLastColumn="0"/>
            <w:tcW w:w="4680" w:type="dxa"/>
            <w:tcMar/>
          </w:tcPr>
          <w:p w:rsidR="0AE60E3D" w:rsidP="0AE60E3D" w:rsidRDefault="0AE60E3D" w14:noSpellErr="1" w14:paraId="2A4C98B0" w14:textId="1381C038">
            <w:pPr>
              <w:pStyle w:val="Normal"/>
            </w:pPr>
            <w:r w:rsidRPr="0AE60E3D" w:rsidR="0AE60E3D">
              <w:rPr>
                <w:rFonts w:ascii="Calibri" w:hAnsi="Calibri" w:eastAsia="Calibri" w:cs="Calibri"/>
                <w:sz w:val="22"/>
                <w:szCs w:val="22"/>
              </w:rPr>
              <w:t>K.</w:t>
            </w:r>
            <w:r w:rsidRPr="0AE60E3D" w:rsidR="0AE60E3D">
              <w:rPr>
                <w:rFonts w:ascii="Calibri" w:hAnsi="Calibri" w:eastAsia="Calibri" w:cs="Calibri"/>
                <w:sz w:val="22"/>
                <w:szCs w:val="22"/>
              </w:rPr>
              <w:t>Morgan</w:t>
            </w:r>
          </w:p>
        </w:tc>
        <w:tc>
          <w:tcPr>
            <w:cnfStyle w:val="000000000000" w:firstRow="0" w:lastRow="0" w:firstColumn="0" w:lastColumn="0" w:oddVBand="0" w:evenVBand="0" w:oddHBand="0" w:evenHBand="0" w:firstRowFirstColumn="0" w:firstRowLastColumn="0" w:lastRowFirstColumn="0" w:lastRowLastColumn="0"/>
            <w:tcW w:w="4680" w:type="dxa"/>
            <w:tcMar/>
          </w:tcPr>
          <w:p w:rsidR="0AE60E3D" w:rsidP="0AE60E3D" w:rsidRDefault="0AE60E3D" w14:noSpellErr="1" w14:paraId="6F297C4D" w14:textId="4450D0FD">
            <w:pPr>
              <w:pStyle w:val="Normal"/>
            </w:pPr>
            <w:r w:rsidRPr="0AE60E3D" w:rsidR="0AE60E3D">
              <w:rPr>
                <w:rFonts w:ascii="Calibri" w:hAnsi="Calibri" w:eastAsia="Calibri" w:cs="Calibri"/>
                <w:sz w:val="22"/>
                <w:szCs w:val="22"/>
              </w:rPr>
              <w:t>B.Budhu</w:t>
            </w:r>
          </w:p>
        </w:tc>
      </w:tr>
    </w:tbl>
    <w:p w:rsidR="0AE60E3D" w:rsidRDefault="0AE60E3D" w14:noSpellErr="1" w14:paraId="0FA49194" w14:textId="49416818"/>
    <w:p w:rsidR="0AE60E3D" w:rsidRDefault="0AE60E3D" w14:noSpellErr="1" w14:paraId="2AFCD203" w14:textId="25910258">
      <w:r w:rsidRPr="0AE60E3D" w:rsidR="0AE60E3D">
        <w:rPr>
          <w:rFonts w:ascii="Calibri" w:hAnsi="Calibri" w:eastAsia="Calibri" w:cs="Calibri"/>
          <w:sz w:val="22"/>
          <w:szCs w:val="22"/>
        </w:rPr>
        <w:t>Agenda:</w:t>
      </w:r>
    </w:p>
    <w:p w:rsidR="0AE60E3D" w:rsidP="0AE60E3D" w:rsidRDefault="0AE60E3D" w14:noSpellErr="1" w14:paraId="4FF7E04E" w14:textId="40890C39">
      <w:pPr>
        <w:pStyle w:val="ListParagraph"/>
        <w:numPr>
          <w:ilvl w:val="0"/>
          <w:numId w:val="2"/>
        </w:numPr>
        <w:rPr>
          <w:rFonts w:ascii="Calibri" w:hAnsi="Calibri" w:eastAsia="Calibri" w:cs="Calibri" w:asciiTheme="minorAscii" w:hAnsiTheme="minorAscii" w:eastAsiaTheme="minorAscii" w:cstheme="minorAscii"/>
          <w:sz w:val="22"/>
          <w:szCs w:val="22"/>
        </w:rPr>
      </w:pPr>
      <w:r w:rsidRPr="0AE60E3D" w:rsidR="0AE60E3D">
        <w:rPr>
          <w:rFonts w:ascii="Calibri" w:hAnsi="Calibri" w:eastAsia="Calibri" w:cs="Calibri"/>
          <w:b w:val="1"/>
          <w:bCs w:val="1"/>
          <w:sz w:val="22"/>
          <w:szCs w:val="22"/>
        </w:rPr>
        <w:t xml:space="preserve"> Budget - Dr. Morgan</w:t>
      </w:r>
    </w:p>
    <w:p w:rsidR="0AE60E3D" w:rsidP="0AE60E3D" w:rsidRDefault="0AE60E3D" w14:noSpellErr="1" w14:paraId="33D08309" w14:textId="58C47BD2">
      <w:pPr>
        <w:pStyle w:val="Normal"/>
      </w:pPr>
      <w:r w:rsidRPr="0AE60E3D" w:rsidR="0AE60E3D">
        <w:rPr>
          <w:rFonts w:ascii="Calibri" w:hAnsi="Calibri" w:eastAsia="Calibri" w:cs="Calibri"/>
          <w:sz w:val="22"/>
          <w:szCs w:val="22"/>
        </w:rPr>
        <w:t>Dr. Morgan reviewed the components of the budget for each department, highlighting the changes in funds distribution.  She made note of items that were District vs. School Budget, for example Read180 Tech Support is now a school budget.</w:t>
      </w:r>
    </w:p>
    <w:p w:rsidR="0AE60E3D" w:rsidP="0AE60E3D" w:rsidRDefault="0AE60E3D" w14:noSpellErr="1" w14:paraId="1BCEBBDA" w14:textId="4FA8A17D">
      <w:pPr>
        <w:pStyle w:val="Normal"/>
      </w:pPr>
      <w:r w:rsidRPr="0AE60E3D" w:rsidR="0AE60E3D">
        <w:rPr>
          <w:rFonts w:ascii="Calibri" w:hAnsi="Calibri" w:eastAsia="Calibri" w:cs="Calibri"/>
          <w:sz w:val="22"/>
          <w:szCs w:val="22"/>
        </w:rPr>
        <w:t xml:space="preserve">Technology Budget (projected) budget increased to accommodate the TV </w:t>
      </w:r>
      <w:r w:rsidRPr="0AE60E3D" w:rsidR="0AE60E3D">
        <w:rPr>
          <w:rFonts w:ascii="Calibri" w:hAnsi="Calibri" w:eastAsia="Calibri" w:cs="Calibri"/>
          <w:sz w:val="22"/>
          <w:szCs w:val="22"/>
        </w:rPr>
        <w:t>Production</w:t>
      </w:r>
      <w:r w:rsidRPr="0AE60E3D" w:rsidR="0AE60E3D">
        <w:rPr>
          <w:rFonts w:ascii="Calibri" w:hAnsi="Calibri" w:eastAsia="Calibri" w:cs="Calibri"/>
          <w:sz w:val="22"/>
          <w:szCs w:val="22"/>
        </w:rPr>
        <w:t xml:space="preserve"> needs and devices for PARCC Testing.</w:t>
      </w:r>
    </w:p>
    <w:p w:rsidR="0AE60E3D" w:rsidP="0AE60E3D" w:rsidRDefault="0AE60E3D" w14:noSpellErr="1" w14:paraId="4F5E109B" w14:textId="675FF2FB">
      <w:pPr>
        <w:pStyle w:val="Normal"/>
      </w:pPr>
      <w:r w:rsidRPr="0AE60E3D" w:rsidR="0AE60E3D">
        <w:rPr>
          <w:rFonts w:ascii="Calibri" w:hAnsi="Calibri" w:eastAsia="Calibri" w:cs="Calibri"/>
          <w:sz w:val="22"/>
          <w:szCs w:val="22"/>
        </w:rPr>
        <w:t>Presently the budget remains frozen, only approving field trip and graduation items.</w:t>
      </w:r>
    </w:p>
    <w:p w:rsidR="0AE60E3D" w:rsidP="0AE60E3D" w:rsidRDefault="0AE60E3D" w14:noSpellErr="1" w14:paraId="289353F9" w14:textId="5A748BE3">
      <w:pPr>
        <w:pStyle w:val="Normal"/>
      </w:pPr>
      <w:r w:rsidRPr="0AE60E3D" w:rsidR="0AE60E3D">
        <w:rPr>
          <w:rFonts w:ascii="Calibri" w:hAnsi="Calibri" w:eastAsia="Calibri" w:cs="Calibri"/>
          <w:sz w:val="22"/>
          <w:szCs w:val="22"/>
        </w:rPr>
        <w:t xml:space="preserve">State Funding as </w:t>
      </w:r>
      <w:r w:rsidRPr="0AE60E3D" w:rsidR="0AE60E3D">
        <w:rPr>
          <w:rFonts w:ascii="Calibri" w:hAnsi="Calibri" w:eastAsia="Calibri" w:cs="Calibri"/>
          <w:sz w:val="22"/>
          <w:szCs w:val="22"/>
        </w:rPr>
        <w:t>decreased for OHS, since the School in Need of Improvement status change.</w:t>
      </w:r>
    </w:p>
    <w:p w:rsidR="0AE60E3D" w:rsidP="0AE60E3D" w:rsidRDefault="0AE60E3D" w14:noSpellErr="1" w14:paraId="4DCA3C40" w14:textId="3E6928DE">
      <w:pPr>
        <w:pStyle w:val="Normal"/>
        <w:numPr>
          <w:ilvl w:val="0"/>
          <w:numId w:val="2"/>
        </w:numPr>
        <w:rPr>
          <w:rFonts w:ascii="Calibri" w:hAnsi="Calibri" w:eastAsia="Calibri" w:cs="Calibri" w:asciiTheme="minorAscii" w:hAnsiTheme="minorAscii" w:eastAsiaTheme="minorAscii" w:cstheme="minorAscii"/>
          <w:sz w:val="22"/>
          <w:szCs w:val="22"/>
        </w:rPr>
      </w:pPr>
      <w:r w:rsidRPr="0AE60E3D" w:rsidR="0AE60E3D">
        <w:rPr>
          <w:rFonts w:ascii="Calibri" w:hAnsi="Calibri" w:eastAsia="Calibri" w:cs="Calibri"/>
          <w:b w:val="1"/>
          <w:bCs w:val="1"/>
          <w:sz w:val="22"/>
          <w:szCs w:val="22"/>
        </w:rPr>
        <w:t>Inclusive Staff Meetings - Mr. Belton</w:t>
      </w:r>
    </w:p>
    <w:p w:rsidR="0AE60E3D" w:rsidP="0AE60E3D" w:rsidRDefault="0AE60E3D" w14:paraId="04582A33" w14:textId="3B6B3106">
      <w:pPr>
        <w:pStyle w:val="Normal"/>
      </w:pPr>
      <w:r w:rsidRPr="0AE60E3D" w:rsidR="0AE60E3D">
        <w:rPr>
          <w:rFonts w:ascii="Calibri" w:hAnsi="Calibri" w:eastAsia="Calibri" w:cs="Calibri"/>
          <w:b w:val="0"/>
          <w:bCs w:val="0"/>
          <w:sz w:val="22"/>
          <w:szCs w:val="22"/>
        </w:rPr>
        <w:t>Feedback was provided on the Teacher Lead Staff PD held on January 28</w:t>
      </w:r>
      <w:r w:rsidRPr="0AE60E3D" w:rsidR="0AE60E3D">
        <w:rPr>
          <w:rFonts w:ascii="Calibri" w:hAnsi="Calibri" w:eastAsia="Calibri" w:cs="Calibri"/>
          <w:b w:val="0"/>
          <w:bCs w:val="0"/>
          <w:sz w:val="22"/>
          <w:szCs w:val="22"/>
          <w:vertAlign w:val="superscript"/>
        </w:rPr>
        <w:t>th</w:t>
      </w:r>
      <w:r w:rsidRPr="0AE60E3D" w:rsidR="0AE60E3D">
        <w:rPr>
          <w:rFonts w:ascii="Calibri" w:hAnsi="Calibri" w:eastAsia="Calibri" w:cs="Calibri"/>
          <w:b w:val="0"/>
          <w:bCs w:val="0"/>
          <w:sz w:val="22"/>
          <w:szCs w:val="22"/>
        </w:rPr>
        <w:t xml:space="preserve">.  Most teachers reported that they enjoyed the sessions that were provided and wish to continue to staff meeting in this format.  </w:t>
      </w:r>
    </w:p>
    <w:p w:rsidR="0AE60E3D" w:rsidP="0AE60E3D" w:rsidRDefault="0AE60E3D" w14:noSpellErr="1" w14:paraId="107C3314" w14:textId="5D7338DC">
      <w:pPr>
        <w:pStyle w:val="Normal"/>
      </w:pPr>
      <w:r w:rsidRPr="0AE60E3D" w:rsidR="0AE60E3D">
        <w:rPr>
          <w:rFonts w:ascii="Calibri" w:hAnsi="Calibri" w:eastAsia="Calibri" w:cs="Calibri"/>
          <w:b w:val="0"/>
          <w:bCs w:val="0"/>
          <w:sz w:val="22"/>
          <w:szCs w:val="22"/>
        </w:rPr>
        <w:t>Dr. Morgan suggestion, was for other teachers to step up and lead other trainings.</w:t>
      </w:r>
    </w:p>
    <w:p w:rsidR="0AE60E3D" w:rsidP="0AE60E3D" w:rsidRDefault="0AE60E3D" w14:noSpellErr="1" w14:paraId="1E787895" w14:textId="7352E289">
      <w:pPr>
        <w:pStyle w:val="Normal"/>
        <w:numPr>
          <w:ilvl w:val="0"/>
          <w:numId w:val="2"/>
        </w:numPr>
        <w:rPr>
          <w:rFonts w:ascii="Calibri" w:hAnsi="Calibri" w:eastAsia="Calibri" w:cs="Calibri" w:asciiTheme="minorAscii" w:hAnsiTheme="minorAscii" w:eastAsiaTheme="minorAscii" w:cstheme="minorAscii"/>
          <w:sz w:val="22"/>
          <w:szCs w:val="22"/>
        </w:rPr>
      </w:pPr>
      <w:r w:rsidRPr="0AE60E3D" w:rsidR="0AE60E3D">
        <w:rPr>
          <w:rFonts w:ascii="Calibri" w:hAnsi="Calibri" w:eastAsia="Calibri" w:cs="Calibri"/>
          <w:b w:val="1"/>
          <w:bCs w:val="1"/>
          <w:sz w:val="22"/>
          <w:szCs w:val="22"/>
        </w:rPr>
        <w:t>Staff Member Recognition -</w:t>
      </w:r>
    </w:p>
    <w:p w:rsidR="0AE60E3D" w:rsidP="0AE60E3D" w:rsidRDefault="0AE60E3D" w14:paraId="18CFC26D" w14:textId="77DAE824">
      <w:pPr>
        <w:pStyle w:val="Normal"/>
      </w:pPr>
      <w:r w:rsidRPr="0AE60E3D" w:rsidR="0AE60E3D">
        <w:rPr>
          <w:rFonts w:ascii="Calibri" w:hAnsi="Calibri" w:eastAsia="Calibri" w:cs="Calibri"/>
          <w:sz w:val="22"/>
          <w:szCs w:val="22"/>
        </w:rPr>
        <w:t xml:space="preserve">Ms. </w:t>
      </w:r>
      <w:r w:rsidRPr="0AE60E3D" w:rsidR="0AE60E3D">
        <w:rPr>
          <w:rFonts w:ascii="Calibri" w:hAnsi="Calibri" w:eastAsia="Calibri" w:cs="Calibri"/>
          <w:sz w:val="22"/>
          <w:szCs w:val="22"/>
        </w:rPr>
        <w:t>DeP</w:t>
      </w:r>
      <w:r w:rsidRPr="0AE60E3D" w:rsidR="0AE60E3D">
        <w:rPr>
          <w:rFonts w:ascii="Calibri" w:hAnsi="Calibri" w:eastAsia="Calibri" w:cs="Calibri"/>
          <w:sz w:val="22"/>
          <w:szCs w:val="22"/>
        </w:rPr>
        <w:t>alma</w:t>
      </w:r>
      <w:r w:rsidRPr="0AE60E3D" w:rsidR="0AE60E3D">
        <w:rPr>
          <w:rFonts w:ascii="Calibri" w:hAnsi="Calibri" w:eastAsia="Calibri" w:cs="Calibri"/>
          <w:sz w:val="22"/>
          <w:szCs w:val="22"/>
        </w:rPr>
        <w:t xml:space="preserve">, suggested the recognition of new staff members, however it is necessary to </w:t>
      </w:r>
      <w:r w:rsidRPr="0AE60E3D" w:rsidR="0AE60E3D">
        <w:rPr>
          <w:rFonts w:ascii="Calibri" w:hAnsi="Calibri" w:eastAsia="Calibri" w:cs="Calibri"/>
          <w:sz w:val="22"/>
          <w:szCs w:val="22"/>
        </w:rPr>
        <w:t>acknowledge</w:t>
      </w:r>
      <w:r w:rsidRPr="0AE60E3D" w:rsidR="0AE60E3D">
        <w:rPr>
          <w:rFonts w:ascii="Calibri" w:hAnsi="Calibri" w:eastAsia="Calibri" w:cs="Calibri"/>
          <w:sz w:val="22"/>
          <w:szCs w:val="22"/>
        </w:rPr>
        <w:t xml:space="preserve"> all staff.  Usually at staff meeting new staff are introduced to the staff and welcomed.</w:t>
      </w:r>
    </w:p>
    <w:p w:rsidR="0AE60E3D" w:rsidP="0AE60E3D" w:rsidRDefault="0AE60E3D" w14:noSpellErr="1" w14:paraId="15DAD85B" w14:textId="11F2C336">
      <w:pPr>
        <w:pStyle w:val="Normal"/>
      </w:pPr>
      <w:r w:rsidRPr="0AE60E3D" w:rsidR="0AE60E3D">
        <w:rPr>
          <w:rFonts w:ascii="Calibri" w:hAnsi="Calibri" w:eastAsia="Calibri" w:cs="Calibri"/>
          <w:sz w:val="22"/>
          <w:szCs w:val="22"/>
        </w:rPr>
        <w:t xml:space="preserve">Mr. Belton, made a </w:t>
      </w:r>
      <w:r w:rsidRPr="0AE60E3D" w:rsidR="0AE60E3D">
        <w:rPr>
          <w:rFonts w:ascii="Calibri" w:hAnsi="Calibri" w:eastAsia="Calibri" w:cs="Calibri"/>
          <w:sz w:val="22"/>
          <w:szCs w:val="22"/>
        </w:rPr>
        <w:t>recommendation</w:t>
      </w:r>
      <w:r w:rsidRPr="0AE60E3D" w:rsidR="0AE60E3D">
        <w:rPr>
          <w:rFonts w:ascii="Calibri" w:hAnsi="Calibri" w:eastAsia="Calibri" w:cs="Calibri"/>
          <w:sz w:val="22"/>
          <w:szCs w:val="22"/>
        </w:rPr>
        <w:t xml:space="preserve"> to support new staff within the Departments first, especially during CPT, as a checkpoint.</w:t>
      </w:r>
    </w:p>
    <w:p w:rsidR="0AE60E3D" w:rsidP="0AE60E3D" w:rsidRDefault="0AE60E3D" w14:noSpellErr="1" w14:paraId="2B8D1977" w14:textId="0BC5021E">
      <w:pPr>
        <w:pStyle w:val="Normal"/>
      </w:pPr>
      <w:r w:rsidRPr="0AE60E3D" w:rsidR="0AE60E3D">
        <w:rPr>
          <w:rFonts w:ascii="Calibri" w:hAnsi="Calibri" w:eastAsia="Calibri" w:cs="Calibri"/>
          <w:sz w:val="22"/>
          <w:szCs w:val="22"/>
        </w:rPr>
        <w:t xml:space="preserve">Staff and Student </w:t>
      </w:r>
      <w:r w:rsidRPr="0AE60E3D" w:rsidR="0AE60E3D">
        <w:rPr>
          <w:rFonts w:ascii="Calibri" w:hAnsi="Calibri" w:eastAsia="Calibri" w:cs="Calibri"/>
          <w:sz w:val="22"/>
          <w:szCs w:val="22"/>
        </w:rPr>
        <w:t>recognition</w:t>
      </w:r>
      <w:r w:rsidRPr="0AE60E3D" w:rsidR="0AE60E3D">
        <w:rPr>
          <w:rFonts w:ascii="Calibri" w:hAnsi="Calibri" w:eastAsia="Calibri" w:cs="Calibri"/>
          <w:sz w:val="22"/>
          <w:szCs w:val="22"/>
        </w:rPr>
        <w:t xml:space="preserve"> will remain during Marking Cycle Assemblies/Pep Rallies, making note to have a Modified schedule for the day, to accommodate 4</w:t>
      </w:r>
      <w:r w:rsidRPr="0AE60E3D" w:rsidR="0AE60E3D">
        <w:rPr>
          <w:rFonts w:ascii="Calibri" w:hAnsi="Calibri" w:eastAsia="Calibri" w:cs="Calibri"/>
          <w:sz w:val="22"/>
          <w:szCs w:val="22"/>
          <w:vertAlign w:val="superscript"/>
        </w:rPr>
        <w:t>th</w:t>
      </w:r>
      <w:r w:rsidRPr="0AE60E3D" w:rsidR="0AE60E3D">
        <w:rPr>
          <w:rFonts w:ascii="Calibri" w:hAnsi="Calibri" w:eastAsia="Calibri" w:cs="Calibri"/>
          <w:sz w:val="22"/>
          <w:szCs w:val="22"/>
        </w:rPr>
        <w:t xml:space="preserve"> b</w:t>
      </w:r>
      <w:r w:rsidRPr="0AE60E3D" w:rsidR="0AE60E3D">
        <w:rPr>
          <w:rFonts w:ascii="Calibri" w:hAnsi="Calibri" w:eastAsia="Calibri" w:cs="Calibri"/>
          <w:sz w:val="22"/>
          <w:szCs w:val="22"/>
        </w:rPr>
        <w:t>lo</w:t>
      </w:r>
      <w:r w:rsidRPr="0AE60E3D" w:rsidR="0AE60E3D">
        <w:rPr>
          <w:rFonts w:ascii="Calibri" w:hAnsi="Calibri" w:eastAsia="Calibri" w:cs="Calibri"/>
          <w:sz w:val="22"/>
          <w:szCs w:val="22"/>
        </w:rPr>
        <w:t>ck</w:t>
      </w:r>
      <w:r w:rsidRPr="0AE60E3D" w:rsidR="0AE60E3D">
        <w:rPr>
          <w:rFonts w:ascii="Calibri" w:hAnsi="Calibri" w:eastAsia="Calibri" w:cs="Calibri"/>
          <w:sz w:val="22"/>
          <w:szCs w:val="22"/>
        </w:rPr>
        <w:t xml:space="preserve"> classes.</w:t>
      </w:r>
    </w:p>
    <w:p w:rsidR="0AE60E3D" w:rsidP="0AE60E3D" w:rsidRDefault="0AE60E3D" w14:paraId="2EDFBB09" w14:textId="0B09727E">
      <w:pPr>
        <w:pStyle w:val="Normal"/>
      </w:pPr>
      <w:r w:rsidRPr="0AE60E3D" w:rsidR="0AE60E3D">
        <w:rPr>
          <w:rFonts w:ascii="Calibri" w:hAnsi="Calibri" w:eastAsia="Calibri" w:cs="Calibri"/>
          <w:sz w:val="22"/>
          <w:szCs w:val="22"/>
        </w:rPr>
        <w:t xml:space="preserve">Ms. </w:t>
      </w:r>
      <w:r w:rsidRPr="0AE60E3D" w:rsidR="0AE60E3D">
        <w:rPr>
          <w:rFonts w:ascii="Calibri" w:hAnsi="Calibri" w:eastAsia="Calibri" w:cs="Calibri"/>
          <w:sz w:val="22"/>
          <w:szCs w:val="22"/>
        </w:rPr>
        <w:t>Budhu</w:t>
      </w:r>
      <w:r w:rsidRPr="0AE60E3D" w:rsidR="0AE60E3D">
        <w:rPr>
          <w:rFonts w:ascii="Calibri" w:hAnsi="Calibri" w:eastAsia="Calibri" w:cs="Calibri"/>
          <w:sz w:val="22"/>
          <w:szCs w:val="22"/>
        </w:rPr>
        <w:t xml:space="preserve">- will create 5 award categories and criteria for teacher marking Cycle Awards- </w:t>
      </w:r>
      <w:proofErr w:type="spellStart"/>
      <w:r w:rsidRPr="0AE60E3D" w:rsidR="0AE60E3D">
        <w:rPr>
          <w:rFonts w:ascii="Calibri" w:hAnsi="Calibri" w:eastAsia="Calibri" w:cs="Calibri"/>
          <w:sz w:val="22"/>
          <w:szCs w:val="22"/>
        </w:rPr>
        <w:t>ie</w:t>
      </w:r>
      <w:proofErr w:type="spellEnd"/>
      <w:r w:rsidRPr="0AE60E3D" w:rsidR="0AE60E3D">
        <w:rPr>
          <w:rFonts w:ascii="Calibri" w:hAnsi="Calibri" w:eastAsia="Calibri" w:cs="Calibri"/>
          <w:sz w:val="22"/>
          <w:szCs w:val="22"/>
        </w:rPr>
        <w:t xml:space="preserve"> Rookie of the MP, People's Champ, Leading by Example (Mr. </w:t>
      </w:r>
      <w:r w:rsidRPr="0AE60E3D" w:rsidR="0AE60E3D">
        <w:rPr>
          <w:rFonts w:ascii="Calibri" w:hAnsi="Calibri" w:eastAsia="Calibri" w:cs="Calibri"/>
          <w:sz w:val="22"/>
          <w:szCs w:val="22"/>
        </w:rPr>
        <w:t>D</w:t>
      </w:r>
      <w:r w:rsidRPr="0AE60E3D" w:rsidR="0AE60E3D">
        <w:rPr>
          <w:rFonts w:ascii="Calibri" w:hAnsi="Calibri" w:eastAsia="Calibri" w:cs="Calibri"/>
          <w:sz w:val="22"/>
          <w:szCs w:val="22"/>
        </w:rPr>
        <w:t>etrick's</w:t>
      </w:r>
      <w:r w:rsidRPr="0AE60E3D" w:rsidR="0AE60E3D">
        <w:rPr>
          <w:rFonts w:ascii="Calibri" w:hAnsi="Calibri" w:eastAsia="Calibri" w:cs="Calibri"/>
          <w:sz w:val="22"/>
          <w:szCs w:val="22"/>
        </w:rPr>
        <w:t xml:space="preserve"> suggestions as well).</w:t>
      </w:r>
    </w:p>
    <w:p w:rsidR="0AE60E3D" w:rsidP="0AE60E3D" w:rsidRDefault="0AE60E3D" w14:noSpellErr="1" w14:paraId="75D180C9" w14:textId="3BE1C061">
      <w:pPr>
        <w:pStyle w:val="Normal"/>
      </w:pPr>
      <w:r w:rsidRPr="0AE60E3D" w:rsidR="0AE60E3D">
        <w:rPr>
          <w:rFonts w:ascii="Calibri" w:hAnsi="Calibri" w:eastAsia="Calibri" w:cs="Calibri"/>
          <w:sz w:val="22"/>
          <w:szCs w:val="22"/>
        </w:rPr>
        <w:t xml:space="preserve">Technology Badges will also be implemented to </w:t>
      </w:r>
      <w:r w:rsidRPr="0AE60E3D" w:rsidR="0AE60E3D">
        <w:rPr>
          <w:rFonts w:ascii="Calibri" w:hAnsi="Calibri" w:eastAsia="Calibri" w:cs="Calibri"/>
          <w:sz w:val="22"/>
          <w:szCs w:val="22"/>
        </w:rPr>
        <w:t>recognize</w:t>
      </w:r>
      <w:r w:rsidRPr="0AE60E3D" w:rsidR="0AE60E3D">
        <w:rPr>
          <w:rFonts w:ascii="Calibri" w:hAnsi="Calibri" w:eastAsia="Calibri" w:cs="Calibri"/>
          <w:sz w:val="22"/>
          <w:szCs w:val="22"/>
        </w:rPr>
        <w:t xml:space="preserve"> teachers who are infusing </w:t>
      </w:r>
      <w:r w:rsidRPr="0AE60E3D" w:rsidR="0AE60E3D">
        <w:rPr>
          <w:rFonts w:ascii="Calibri" w:hAnsi="Calibri" w:eastAsia="Calibri" w:cs="Calibri"/>
          <w:sz w:val="22"/>
          <w:szCs w:val="22"/>
        </w:rPr>
        <w:t>technology</w:t>
      </w:r>
      <w:r w:rsidRPr="0AE60E3D" w:rsidR="0AE60E3D">
        <w:rPr>
          <w:rFonts w:ascii="Calibri" w:hAnsi="Calibri" w:eastAsia="Calibri" w:cs="Calibri"/>
          <w:sz w:val="22"/>
          <w:szCs w:val="22"/>
        </w:rPr>
        <w:t xml:space="preserve"> tools into their lessons.</w:t>
      </w:r>
    </w:p>
    <w:p w:rsidR="0AE60E3D" w:rsidP="0AE60E3D" w:rsidRDefault="0AE60E3D" w14:noSpellErr="1" w14:paraId="4B65A880" w14:textId="2F5443BA">
      <w:pPr>
        <w:pStyle w:val="Normal"/>
        <w:numPr>
          <w:ilvl w:val="0"/>
          <w:numId w:val="2"/>
        </w:numPr>
        <w:rPr>
          <w:rFonts w:ascii="Calibri" w:hAnsi="Calibri" w:eastAsia="Calibri" w:cs="Calibri" w:asciiTheme="minorAscii" w:hAnsiTheme="minorAscii" w:eastAsiaTheme="minorAscii" w:cstheme="minorAscii"/>
          <w:sz w:val="22"/>
          <w:szCs w:val="22"/>
        </w:rPr>
      </w:pPr>
      <w:r w:rsidRPr="0AE60E3D" w:rsidR="0AE60E3D">
        <w:rPr>
          <w:rFonts w:ascii="Calibri" w:hAnsi="Calibri" w:eastAsia="Calibri" w:cs="Calibri"/>
          <w:b w:val="1"/>
          <w:bCs w:val="1"/>
          <w:sz w:val="22"/>
          <w:szCs w:val="22"/>
        </w:rPr>
        <w:t>Review of minutes - Team</w:t>
      </w:r>
    </w:p>
    <w:p w:rsidR="0AE60E3D" w:rsidP="0AE60E3D" w:rsidRDefault="0AE60E3D" w14:noSpellErr="1" w14:paraId="2F0769A3" w14:textId="560E788D">
      <w:pPr>
        <w:pStyle w:val="Normal"/>
        <w:numPr>
          <w:ilvl w:val="0"/>
          <w:numId w:val="2"/>
        </w:numPr>
        <w:rPr>
          <w:rFonts w:ascii="Calibri" w:hAnsi="Calibri" w:eastAsia="Calibri" w:cs="Calibri" w:asciiTheme="minorAscii" w:hAnsiTheme="minorAscii" w:eastAsiaTheme="minorAscii" w:cstheme="minorAscii"/>
          <w:sz w:val="22"/>
          <w:szCs w:val="22"/>
        </w:rPr>
      </w:pPr>
      <w:r w:rsidRPr="0AE60E3D" w:rsidR="0AE60E3D">
        <w:rPr>
          <w:rFonts w:ascii="Calibri" w:hAnsi="Calibri" w:eastAsia="Calibri" w:cs="Calibri"/>
          <w:sz w:val="22"/>
          <w:szCs w:val="22"/>
        </w:rPr>
        <w:t xml:space="preserve">Other- </w:t>
      </w:r>
    </w:p>
    <w:p w:rsidR="0AE60E3D" w:rsidP="0AE60E3D" w:rsidRDefault="0AE60E3D" w14:paraId="4AD0F0D6" w14:textId="1572CA4D">
      <w:pPr>
        <w:pStyle w:val="Normal"/>
      </w:pPr>
      <w:r w:rsidRPr="0AE60E3D" w:rsidR="0AE60E3D">
        <w:rPr>
          <w:rFonts w:ascii="Calibri" w:hAnsi="Calibri" w:eastAsia="Calibri" w:cs="Calibri"/>
          <w:sz w:val="22"/>
          <w:szCs w:val="22"/>
        </w:rPr>
        <w:t>Cosmillo</w:t>
      </w:r>
      <w:r w:rsidRPr="0AE60E3D" w:rsidR="0AE60E3D">
        <w:rPr>
          <w:rFonts w:ascii="Calibri" w:hAnsi="Calibri" w:eastAsia="Calibri" w:cs="Calibri"/>
          <w:sz w:val="22"/>
          <w:szCs w:val="22"/>
        </w:rPr>
        <w:t xml:space="preserve">- made a point that during </w:t>
      </w:r>
      <w:r w:rsidRPr="0AE60E3D" w:rsidR="0AE60E3D">
        <w:rPr>
          <w:rFonts w:ascii="Calibri" w:hAnsi="Calibri" w:eastAsia="Calibri" w:cs="Calibri"/>
          <w:b w:val="1"/>
          <w:bCs w:val="1"/>
          <w:sz w:val="22"/>
          <w:szCs w:val="22"/>
        </w:rPr>
        <w:t>hall sweeps</w:t>
      </w:r>
      <w:r w:rsidRPr="0AE60E3D" w:rsidR="0AE60E3D">
        <w:rPr>
          <w:rFonts w:ascii="Calibri" w:hAnsi="Calibri" w:eastAsia="Calibri" w:cs="Calibri"/>
          <w:sz w:val="22"/>
          <w:szCs w:val="22"/>
        </w:rPr>
        <w:t xml:space="preserve"> the trailers are not checked, suggestions made were:</w:t>
      </w:r>
    </w:p>
    <w:p w:rsidR="0AE60E3D" w:rsidP="0AE60E3D" w:rsidRDefault="0AE60E3D" w14:noSpellErr="1" w14:paraId="424F731C" w14:textId="56FD6122">
      <w:pPr>
        <w:pStyle w:val="Normal"/>
        <w:ind w:firstLine="720"/>
      </w:pPr>
      <w:r w:rsidRPr="0AE60E3D" w:rsidR="0AE60E3D">
        <w:rPr>
          <w:rFonts w:ascii="Calibri" w:hAnsi="Calibri" w:eastAsia="Calibri" w:cs="Calibri"/>
          <w:sz w:val="22"/>
          <w:szCs w:val="22"/>
        </w:rPr>
        <w:t>Security</w:t>
      </w:r>
      <w:r w:rsidRPr="0AE60E3D" w:rsidR="0AE60E3D">
        <w:rPr>
          <w:rFonts w:ascii="Calibri" w:hAnsi="Calibri" w:eastAsia="Calibri" w:cs="Calibri"/>
          <w:sz w:val="22"/>
          <w:szCs w:val="22"/>
        </w:rPr>
        <w:t xml:space="preserve"> personnel will be advised to make their rounds to </w:t>
      </w:r>
      <w:r w:rsidRPr="0AE60E3D" w:rsidR="0AE60E3D">
        <w:rPr>
          <w:rFonts w:ascii="Calibri" w:hAnsi="Calibri" w:eastAsia="Calibri" w:cs="Calibri"/>
          <w:sz w:val="22"/>
          <w:szCs w:val="22"/>
        </w:rPr>
        <w:t>include</w:t>
      </w:r>
      <w:r w:rsidRPr="0AE60E3D" w:rsidR="0AE60E3D">
        <w:rPr>
          <w:rFonts w:ascii="Calibri" w:hAnsi="Calibri" w:eastAsia="Calibri" w:cs="Calibri"/>
          <w:sz w:val="22"/>
          <w:szCs w:val="22"/>
        </w:rPr>
        <w:t xml:space="preserve"> the trailers</w:t>
      </w:r>
    </w:p>
    <w:p w:rsidR="4EB8ADDD" w:rsidP="4EB8ADDD" w:rsidRDefault="4EB8ADDD" w14:noSpellErr="1" w14:paraId="2D94B263" w14:textId="597A29F4">
      <w:pPr>
        <w:pStyle w:val="Normal"/>
        <w:ind w:firstLine="0"/>
      </w:pPr>
      <w:r w:rsidRPr="4EB8ADDD" w:rsidR="4EB8ADDD">
        <w:rPr>
          <w:rFonts w:ascii="Calibri" w:hAnsi="Calibri" w:eastAsia="Calibri" w:cs="Calibri" w:asciiTheme="minorAscii" w:hAnsiTheme="minorAscii" w:eastAsiaTheme="minorAscii" w:cstheme="minorAscii"/>
          <w:sz w:val="22"/>
          <w:szCs w:val="22"/>
        </w:rPr>
        <w:t xml:space="preserve"> T</w:t>
      </w:r>
      <w:r w:rsidRPr="4EB8ADDD" w:rsidR="4EB8ADDD">
        <w:rPr>
          <w:rFonts w:ascii="Calibri" w:hAnsi="Calibri" w:eastAsia="Calibri" w:cs="Calibri" w:asciiTheme="minorAscii" w:hAnsiTheme="minorAscii" w:eastAsiaTheme="minorAscii" w:cstheme="minorAscii"/>
          <w:sz w:val="22"/>
          <w:szCs w:val="22"/>
        </w:rPr>
        <w:t>railer teachers allow the students to enter and then record the names of the students late and forward names via email to Administration for their action.</w:t>
      </w:r>
    </w:p>
    <w:p w:rsidR="0AE60E3D" w:rsidP="0AE60E3D" w:rsidRDefault="0AE60E3D" w14:noSpellErr="1" w14:paraId="207C9BD2" w14:textId="6F700116">
      <w:pPr>
        <w:pStyle w:val="Normal"/>
        <w:ind w:firstLine="0"/>
      </w:pPr>
      <w:r w:rsidRPr="0AE60E3D" w:rsidR="0AE60E3D">
        <w:rPr>
          <w:rFonts w:ascii="Calibri" w:hAnsi="Calibri" w:eastAsia="Calibri" w:cs="Calibri"/>
          <w:sz w:val="22"/>
          <w:szCs w:val="22"/>
        </w:rPr>
        <w:t xml:space="preserve">Belton- </w:t>
      </w:r>
      <w:r w:rsidRPr="0AE60E3D" w:rsidR="0AE60E3D">
        <w:rPr>
          <w:rFonts w:ascii="Calibri" w:hAnsi="Calibri" w:eastAsia="Calibri" w:cs="Calibri"/>
          <w:b w:val="1"/>
          <w:bCs w:val="1"/>
          <w:sz w:val="22"/>
          <w:szCs w:val="22"/>
        </w:rPr>
        <w:t>Revitalizing the Building</w:t>
      </w:r>
    </w:p>
    <w:p w:rsidR="0AE60E3D" w:rsidP="0AE60E3D" w:rsidRDefault="0AE60E3D" w14:noSpellErr="1" w14:paraId="132B43C5" w14:textId="6690291A">
      <w:pPr>
        <w:pStyle w:val="Normal"/>
        <w:ind w:firstLine="720"/>
      </w:pPr>
      <w:r w:rsidRPr="0AE60E3D" w:rsidR="0AE60E3D">
        <w:rPr>
          <w:rFonts w:ascii="Calibri" w:hAnsi="Calibri" w:eastAsia="Calibri" w:cs="Calibri"/>
          <w:sz w:val="22"/>
          <w:szCs w:val="22"/>
        </w:rPr>
        <w:t>Have teachers create visions for what will be on the walls of OHS</w:t>
      </w:r>
    </w:p>
    <w:p w:rsidR="0AE60E3D" w:rsidP="0AE60E3D" w:rsidRDefault="0AE60E3D" w14:noSpellErr="1" w14:paraId="2C4E08F3" w14:textId="21C1EB47">
      <w:pPr>
        <w:pStyle w:val="Normal"/>
        <w:ind w:firstLine="720"/>
      </w:pPr>
      <w:r w:rsidRPr="0AE60E3D" w:rsidR="0AE60E3D">
        <w:rPr>
          <w:rFonts w:ascii="Calibri" w:hAnsi="Calibri" w:eastAsia="Calibri" w:cs="Calibri"/>
          <w:sz w:val="22"/>
          <w:szCs w:val="22"/>
        </w:rPr>
        <w:t>VPA- will take the lead on making the vision come to life, making these projects part of the lessons and curriculum .</w:t>
      </w:r>
    </w:p>
    <w:p w:rsidR="0AE60E3D" w:rsidP="0AE60E3D" w:rsidRDefault="0AE60E3D" w14:paraId="71773A40" w14:textId="44E25C60">
      <w:pPr>
        <w:pStyle w:val="Normal"/>
        <w:ind w:firstLine="720"/>
      </w:pPr>
      <w:r w:rsidRPr="0AE60E3D" w:rsidR="0AE60E3D">
        <w:rPr>
          <w:rFonts w:ascii="Calibri" w:hAnsi="Calibri" w:eastAsia="Calibri" w:cs="Calibri"/>
          <w:sz w:val="22"/>
          <w:szCs w:val="22"/>
        </w:rPr>
        <w:t xml:space="preserve">Mr. </w:t>
      </w:r>
      <w:r w:rsidRPr="0AE60E3D" w:rsidR="0AE60E3D">
        <w:rPr>
          <w:rFonts w:ascii="Calibri" w:hAnsi="Calibri" w:eastAsia="Calibri" w:cs="Calibri"/>
          <w:sz w:val="22"/>
          <w:szCs w:val="22"/>
        </w:rPr>
        <w:t>Alfano</w:t>
      </w:r>
      <w:r w:rsidRPr="0AE60E3D" w:rsidR="0AE60E3D">
        <w:rPr>
          <w:rFonts w:ascii="Calibri" w:hAnsi="Calibri" w:eastAsia="Calibri" w:cs="Calibri"/>
          <w:sz w:val="22"/>
          <w:szCs w:val="22"/>
        </w:rPr>
        <w:t xml:space="preserve"> made a suggestion that a </w:t>
      </w:r>
      <w:r w:rsidRPr="0AE60E3D" w:rsidR="0AE60E3D">
        <w:rPr>
          <w:rFonts w:ascii="Calibri" w:hAnsi="Calibri" w:eastAsia="Calibri" w:cs="Calibri"/>
          <w:sz w:val="22"/>
          <w:szCs w:val="22"/>
        </w:rPr>
        <w:t>tradi</w:t>
      </w:r>
      <w:r w:rsidRPr="0AE60E3D" w:rsidR="0AE60E3D">
        <w:rPr>
          <w:rFonts w:ascii="Calibri" w:hAnsi="Calibri" w:eastAsia="Calibri" w:cs="Calibri"/>
          <w:sz w:val="22"/>
          <w:szCs w:val="22"/>
        </w:rPr>
        <w:t>tion</w:t>
      </w:r>
      <w:r w:rsidRPr="0AE60E3D" w:rsidR="0AE60E3D">
        <w:rPr>
          <w:rFonts w:ascii="Calibri" w:hAnsi="Calibri" w:eastAsia="Calibri" w:cs="Calibri"/>
          <w:sz w:val="22"/>
          <w:szCs w:val="22"/>
        </w:rPr>
        <w:t xml:space="preserve"> start where each graduating class create an entrance in the building that exemplifies their class, and a </w:t>
      </w:r>
      <w:r w:rsidRPr="0AE60E3D" w:rsidR="0AE60E3D">
        <w:rPr>
          <w:rFonts w:ascii="Calibri" w:hAnsi="Calibri" w:eastAsia="Calibri" w:cs="Calibri"/>
          <w:sz w:val="22"/>
          <w:szCs w:val="22"/>
        </w:rPr>
        <w:t>moving</w:t>
      </w:r>
      <w:r w:rsidRPr="0AE60E3D" w:rsidR="0AE60E3D">
        <w:rPr>
          <w:rFonts w:ascii="Calibri" w:hAnsi="Calibri" w:eastAsia="Calibri" w:cs="Calibri"/>
          <w:sz w:val="22"/>
          <w:szCs w:val="22"/>
        </w:rPr>
        <w:t xml:space="preserve"> up ceremony will include the next class painting over it and creating their own.</w:t>
      </w:r>
    </w:p>
    <w:p w:rsidR="0AE60E3D" w:rsidP="0AE60E3D" w:rsidRDefault="0AE60E3D" w14:paraId="14E27251" w14:textId="053930DE">
      <w:pPr>
        <w:pStyle w:val="Normal"/>
        <w:ind w:firstLine="0"/>
      </w:pPr>
    </w:p>
    <w:p w:rsidR="0AE60E3D" w:rsidRDefault="0AE60E3D" w14:noSpellErr="1" w14:paraId="09012271" w14:textId="79677091">
      <w:r>
        <w:br/>
      </w:r>
    </w:p>
    <w:p w:rsidR="0AE60E3D" w:rsidP="0AE60E3D" w:rsidRDefault="0AE60E3D" w14:paraId="175E0C0C" w14:textId="620B812F">
      <w:pPr>
        <w:pStyle w:val="Normal"/>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proofState w:spelling="clean" w:grammar="dirty"/>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AE60E3D"/>
    <w:rsid w:val="4EB8A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14ee59fb-c7cd-468e-9c1d-ae8df5da39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e4160900aabd4a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2016-02-05T14:16:47.6241024Z</dcterms:modified>
  <lastModifiedBy>Bernice Budhu</lastModifiedBy>
</coreProperties>
</file>